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70" w:rsidRDefault="00966370" w:rsidP="00CF1F27">
      <w:pPr>
        <w:tabs>
          <w:tab w:val="left" w:pos="4680"/>
        </w:tabs>
        <w:rPr>
          <w:rFonts w:ascii="Arial" w:hAnsi="Arial" w:cs="Arial"/>
          <w:sz w:val="22"/>
          <w:szCs w:val="22"/>
          <w:u w:val="single"/>
          <w:lang w:val="fr-CA"/>
        </w:rPr>
      </w:pPr>
    </w:p>
    <w:p w:rsidR="00CF1F27" w:rsidRPr="004E2102" w:rsidRDefault="00CF1F27" w:rsidP="00CF1F27">
      <w:pPr>
        <w:tabs>
          <w:tab w:val="left" w:pos="4680"/>
        </w:tabs>
        <w:rPr>
          <w:rFonts w:ascii="Arial" w:hAnsi="Arial" w:cs="Arial"/>
          <w:sz w:val="22"/>
          <w:szCs w:val="22"/>
          <w:lang w:val="fr-CA"/>
        </w:rPr>
      </w:pPr>
      <w:r w:rsidRPr="000D2023">
        <w:rPr>
          <w:rFonts w:ascii="Arial" w:hAnsi="Arial" w:cs="Arial"/>
          <w:sz w:val="22"/>
          <w:szCs w:val="22"/>
          <w:u w:val="single"/>
          <w:lang w:val="fr-CA"/>
        </w:rPr>
        <w:t>PAR COURRIEL</w:t>
      </w:r>
      <w:r w:rsidRPr="004E2102">
        <w:rPr>
          <w:rFonts w:ascii="Arial" w:hAnsi="Arial" w:cs="Arial"/>
          <w:sz w:val="22"/>
          <w:szCs w:val="22"/>
          <w:lang w:val="fr-CA"/>
        </w:rPr>
        <w:tab/>
        <w:t xml:space="preserve">Montréal, le </w:t>
      </w:r>
      <w:r w:rsidR="00DC0E81">
        <w:rPr>
          <w:rFonts w:ascii="Arial" w:hAnsi="Arial" w:cs="Arial"/>
          <w:sz w:val="22"/>
          <w:szCs w:val="22"/>
          <w:lang w:val="fr-CA"/>
        </w:rPr>
        <w:t>5</w:t>
      </w:r>
      <w:r w:rsidR="00A20C6D">
        <w:rPr>
          <w:rFonts w:ascii="Arial" w:hAnsi="Arial" w:cs="Arial"/>
          <w:sz w:val="22"/>
          <w:szCs w:val="22"/>
          <w:lang w:val="fr-CA"/>
        </w:rPr>
        <w:t xml:space="preserve"> ju</w:t>
      </w:r>
      <w:r w:rsidR="00DC0E81">
        <w:rPr>
          <w:rFonts w:ascii="Arial" w:hAnsi="Arial" w:cs="Arial"/>
          <w:sz w:val="22"/>
          <w:szCs w:val="22"/>
          <w:lang w:val="fr-CA"/>
        </w:rPr>
        <w:t>illet</w:t>
      </w:r>
      <w:r w:rsidR="00490CFD">
        <w:rPr>
          <w:rFonts w:ascii="Arial" w:hAnsi="Arial" w:cs="Arial"/>
          <w:sz w:val="22"/>
          <w:szCs w:val="22"/>
          <w:lang w:val="fr-CA"/>
        </w:rPr>
        <w:t xml:space="preserve"> 2018</w:t>
      </w:r>
    </w:p>
    <w:p w:rsidR="00CF1F27" w:rsidRDefault="00CF1F27" w:rsidP="00DD3C1F">
      <w:pPr>
        <w:rPr>
          <w:rFonts w:ascii="Arial" w:hAnsi="Arial" w:cs="Arial"/>
          <w:sz w:val="22"/>
          <w:szCs w:val="22"/>
          <w:lang w:val="fr-CA"/>
        </w:rPr>
      </w:pPr>
    </w:p>
    <w:p w:rsidR="00966370" w:rsidRDefault="00966370" w:rsidP="00BB2D88">
      <w:pPr>
        <w:rPr>
          <w:rFonts w:ascii="Arial" w:hAnsi="Arial" w:cs="Arial"/>
          <w:sz w:val="22"/>
          <w:szCs w:val="22"/>
          <w:lang w:val="fr-CA"/>
        </w:rPr>
      </w:pPr>
    </w:p>
    <w:p w:rsidR="00BB2D88" w:rsidRDefault="00BB2D88" w:rsidP="00BB2D88">
      <w:pPr>
        <w:rPr>
          <w:rFonts w:ascii="Arial" w:hAnsi="Arial" w:cs="Arial"/>
          <w:iCs/>
          <w:color w:val="000000"/>
          <w:sz w:val="22"/>
          <w:szCs w:val="22"/>
          <w:lang w:val="fr-CA" w:eastAsia="fr-CA"/>
        </w:rPr>
      </w:pPr>
      <w:r>
        <w:rPr>
          <w:rFonts w:ascii="Arial" w:hAnsi="Arial" w:cs="Arial"/>
          <w:iCs/>
          <w:color w:val="000000"/>
          <w:sz w:val="22"/>
          <w:szCs w:val="22"/>
          <w:lang w:val="fr-CA" w:eastAsia="fr-CA"/>
        </w:rPr>
        <w:t xml:space="preserve">Monsieur </w:t>
      </w:r>
      <w:proofErr w:type="spellStart"/>
      <w:r>
        <w:rPr>
          <w:rFonts w:ascii="Arial" w:hAnsi="Arial" w:cs="Arial"/>
          <w:iCs/>
          <w:color w:val="000000"/>
          <w:sz w:val="22"/>
          <w:szCs w:val="22"/>
          <w:lang w:val="fr-CA" w:eastAsia="fr-CA"/>
        </w:rPr>
        <w:t>ll</w:t>
      </w:r>
      <w:proofErr w:type="spellEnd"/>
    </w:p>
    <w:p w:rsidR="00E51342" w:rsidRPr="00F12133" w:rsidRDefault="00797470" w:rsidP="00DD3C1F">
      <w:pPr>
        <w:tabs>
          <w:tab w:val="left" w:pos="720"/>
        </w:tabs>
        <w:rPr>
          <w:rFonts w:ascii="Arial" w:hAnsi="Arial" w:cs="Arial"/>
          <w:iCs/>
          <w:sz w:val="22"/>
          <w:szCs w:val="22"/>
          <w:lang w:val="fr-CA" w:eastAsia="fr-CA"/>
        </w:rPr>
      </w:pPr>
      <w:r>
        <w:rPr>
          <w:rFonts w:ascii="Arial" w:hAnsi="Arial" w:cs="Arial"/>
          <w:iCs/>
          <w:color w:val="000000"/>
          <w:sz w:val="22"/>
          <w:szCs w:val="22"/>
          <w:lang w:val="fr-CA" w:eastAsia="fr-CA"/>
        </w:rPr>
        <w:t>Titre</w:t>
      </w:r>
    </w:p>
    <w:p w:rsidR="00E51342" w:rsidRPr="00F12133" w:rsidRDefault="00797470" w:rsidP="00DD3C1F">
      <w:pPr>
        <w:tabs>
          <w:tab w:val="left" w:pos="720"/>
        </w:tabs>
        <w:rPr>
          <w:rFonts w:ascii="Arial" w:hAnsi="Arial" w:cs="Arial"/>
          <w:iCs/>
          <w:sz w:val="22"/>
          <w:szCs w:val="22"/>
          <w:lang w:val="fr-CA" w:eastAsia="fr-CA"/>
        </w:rPr>
      </w:pPr>
      <w:r>
        <w:rPr>
          <w:rFonts w:ascii="Arial" w:hAnsi="Arial" w:cs="Arial"/>
          <w:sz w:val="22"/>
          <w:szCs w:val="22"/>
        </w:rPr>
        <w:t>Organisme</w:t>
      </w:r>
    </w:p>
    <w:p w:rsidR="00DD3C1F" w:rsidRDefault="00797470" w:rsidP="00DD3C1F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iCs/>
          <w:color w:val="000000"/>
          <w:sz w:val="22"/>
          <w:szCs w:val="22"/>
          <w:lang w:val="fr-CA" w:eastAsia="fr-CA"/>
        </w:rPr>
        <w:t>Adresse</w:t>
      </w:r>
    </w:p>
    <w:p w:rsidR="00A20C6D" w:rsidRDefault="00797470" w:rsidP="00DD3C1F">
      <w:pPr>
        <w:tabs>
          <w:tab w:val="left" w:pos="720"/>
        </w:tabs>
        <w:rPr>
          <w:rFonts w:ascii="Arial" w:hAnsi="Arial" w:cs="Arial"/>
          <w:iCs/>
          <w:color w:val="000000"/>
          <w:sz w:val="22"/>
          <w:szCs w:val="22"/>
          <w:lang w:val="fr-CA" w:eastAsia="fr-CA"/>
        </w:rPr>
      </w:pPr>
      <w:r>
        <w:rPr>
          <w:rFonts w:ascii="Arial" w:hAnsi="Arial" w:cs="Arial"/>
          <w:iCs/>
          <w:color w:val="000000"/>
          <w:sz w:val="22"/>
          <w:szCs w:val="22"/>
          <w:lang w:val="fr-CA" w:eastAsia="fr-CA"/>
        </w:rPr>
        <w:t>Ville</w:t>
      </w:r>
      <w:r w:rsidR="00C875A8" w:rsidRPr="00710BF7">
        <w:rPr>
          <w:rFonts w:ascii="Arial" w:hAnsi="Arial" w:cs="Arial"/>
          <w:iCs/>
          <w:color w:val="000000"/>
          <w:sz w:val="22"/>
          <w:szCs w:val="22"/>
          <w:lang w:val="fr-CA" w:eastAsia="fr-CA"/>
        </w:rPr>
        <w:t xml:space="preserve"> (Québec) H2Y 1C6</w:t>
      </w:r>
    </w:p>
    <w:p w:rsidR="00C875A8" w:rsidRDefault="00C875A8" w:rsidP="00DD3C1F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A20C6D" w:rsidRDefault="00A20C6D" w:rsidP="00DD3C1F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A20C6D" w:rsidRPr="003D1B30" w:rsidRDefault="00CF1F27" w:rsidP="00FF7D35">
      <w:p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4E2102">
        <w:rPr>
          <w:rFonts w:ascii="Arial" w:hAnsi="Arial" w:cs="Arial"/>
          <w:b/>
          <w:sz w:val="22"/>
          <w:szCs w:val="22"/>
          <w:lang w:val="fr-CA"/>
        </w:rPr>
        <w:t>Objet </w:t>
      </w:r>
      <w:r w:rsidRPr="003D1B30">
        <w:rPr>
          <w:rFonts w:ascii="Arial" w:hAnsi="Arial" w:cs="Arial"/>
          <w:b/>
          <w:sz w:val="22"/>
          <w:szCs w:val="22"/>
          <w:lang w:val="fr-CA"/>
        </w:rPr>
        <w:t xml:space="preserve">: </w:t>
      </w:r>
      <w:r w:rsidR="000F74AB" w:rsidRPr="003D1B30">
        <w:rPr>
          <w:rFonts w:ascii="Arial" w:hAnsi="Arial" w:cs="Arial"/>
          <w:b/>
          <w:sz w:val="22"/>
          <w:szCs w:val="22"/>
          <w:lang w:val="fr-CA"/>
        </w:rPr>
        <w:t xml:space="preserve">Mission technique </w:t>
      </w:r>
      <w:r w:rsidR="00A20C6D" w:rsidRPr="003D1B30">
        <w:rPr>
          <w:rFonts w:ascii="Arial" w:hAnsi="Arial" w:cs="Arial"/>
          <w:b/>
          <w:sz w:val="22"/>
          <w:szCs w:val="22"/>
          <w:lang w:val="fr-CA"/>
        </w:rPr>
        <w:t xml:space="preserve">sur la planification du transport collectif </w:t>
      </w:r>
    </w:p>
    <w:p w:rsidR="00114C2A" w:rsidRDefault="00D702E7" w:rsidP="00FF7D35">
      <w:p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  <w:lang w:val="fr-CA"/>
        </w:rPr>
      </w:pPr>
      <w:proofErr w:type="gramStart"/>
      <w:r>
        <w:rPr>
          <w:rFonts w:ascii="Arial" w:hAnsi="Arial" w:cs="Arial"/>
          <w:b/>
          <w:sz w:val="22"/>
          <w:szCs w:val="22"/>
          <w:lang w:val="fr-CA"/>
        </w:rPr>
        <w:t>pour</w:t>
      </w:r>
      <w:proofErr w:type="gramEnd"/>
      <w:r w:rsidR="00A20C6D" w:rsidRPr="00A20C6D">
        <w:rPr>
          <w:rFonts w:ascii="Arial" w:hAnsi="Arial" w:cs="Arial"/>
          <w:b/>
          <w:sz w:val="22"/>
          <w:szCs w:val="22"/>
          <w:lang w:val="fr-CA"/>
        </w:rPr>
        <w:t xml:space="preserve"> la région de Montréal</w:t>
      </w:r>
    </w:p>
    <w:p w:rsidR="00CF1F27" w:rsidRDefault="00CF1F27" w:rsidP="00797470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797470" w:rsidRPr="00653AE5" w:rsidRDefault="00797470" w:rsidP="0079747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F1F27" w:rsidRPr="004E2102" w:rsidRDefault="001633F1" w:rsidP="00CF1F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0C6D">
        <w:rPr>
          <w:rFonts w:ascii="Arial" w:hAnsi="Arial" w:cs="Arial"/>
          <w:sz w:val="22"/>
          <w:szCs w:val="22"/>
        </w:rPr>
        <w:t>Monsieur</w:t>
      </w:r>
      <w:r w:rsidR="00CF1F27" w:rsidRPr="00A20C6D">
        <w:rPr>
          <w:rFonts w:ascii="Arial" w:hAnsi="Arial" w:cs="Arial"/>
          <w:sz w:val="22"/>
          <w:szCs w:val="22"/>
        </w:rPr>
        <w:t>,</w:t>
      </w:r>
    </w:p>
    <w:p w:rsidR="00952286" w:rsidRDefault="00952286" w:rsidP="007B3E36">
      <w:pPr>
        <w:jc w:val="both"/>
        <w:rPr>
          <w:rFonts w:ascii="Arial" w:hAnsi="Arial" w:cs="Arial"/>
          <w:sz w:val="22"/>
          <w:szCs w:val="22"/>
          <w:lang w:val="fr-CA"/>
        </w:rPr>
      </w:pPr>
    </w:p>
    <w:p w:rsidR="00CF1F27" w:rsidRDefault="007508FA" w:rsidP="007508FA">
      <w:pPr>
        <w:ind w:firstLine="708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     </w:t>
      </w:r>
      <w:r w:rsidR="00CF1F27" w:rsidRPr="006778A6">
        <w:rPr>
          <w:rFonts w:ascii="Arial" w:hAnsi="Arial" w:cs="Arial"/>
          <w:sz w:val="22"/>
          <w:szCs w:val="22"/>
          <w:lang w:val="fr-CA"/>
        </w:rPr>
        <w:t xml:space="preserve">Fondée en 1964, </w:t>
      </w:r>
      <w:r w:rsidR="00AC4E14">
        <w:rPr>
          <w:rFonts w:ascii="Arial" w:hAnsi="Arial" w:cs="Arial"/>
          <w:sz w:val="22"/>
          <w:szCs w:val="22"/>
          <w:lang w:val="fr-CA"/>
        </w:rPr>
        <w:t xml:space="preserve">l’Association québécoise des transports (AQTr) </w:t>
      </w:r>
      <w:r w:rsidR="00CF1F27" w:rsidRPr="006778A6">
        <w:rPr>
          <w:rFonts w:ascii="Arial" w:hAnsi="Arial" w:cs="Arial"/>
          <w:sz w:val="22"/>
          <w:szCs w:val="22"/>
          <w:lang w:val="fr-CA"/>
        </w:rPr>
        <w:t>a pour mission de mobiliser la communauté des transports</w:t>
      </w:r>
      <w:r w:rsidR="00274FE7">
        <w:rPr>
          <w:rFonts w:ascii="Arial" w:hAnsi="Arial" w:cs="Arial"/>
          <w:sz w:val="22"/>
          <w:szCs w:val="22"/>
          <w:lang w:val="fr-CA"/>
        </w:rPr>
        <w:t>,</w:t>
      </w:r>
      <w:r w:rsidR="00CF1F27" w:rsidRPr="006778A6">
        <w:rPr>
          <w:rFonts w:ascii="Arial" w:hAnsi="Arial" w:cs="Arial"/>
          <w:sz w:val="22"/>
          <w:szCs w:val="22"/>
          <w:lang w:val="fr-CA"/>
        </w:rPr>
        <w:t xml:space="preserve"> afin de favoriser l’échange des connaissances et la formation dans le domaine. Forte de l’expertise de ses membres, elle se veut le forum en transport par excellence au Québec.   </w:t>
      </w:r>
    </w:p>
    <w:p w:rsidR="00CF1F27" w:rsidRDefault="00CF1F27" w:rsidP="00DD3C1F">
      <w:pPr>
        <w:ind w:firstLine="708"/>
        <w:jc w:val="both"/>
        <w:rPr>
          <w:rFonts w:ascii="Arial" w:hAnsi="Arial" w:cs="Arial"/>
          <w:sz w:val="22"/>
          <w:szCs w:val="22"/>
          <w:lang w:val="fr-CA"/>
        </w:rPr>
      </w:pPr>
    </w:p>
    <w:p w:rsidR="00FA75E3" w:rsidRDefault="00721065" w:rsidP="00DD3C1F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refonte de la gouvernance des transports collectifs qui a eu lieu en avril 2017</w:t>
      </w:r>
      <w:r w:rsidR="00A20C6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dans la région de Montréal a</w:t>
      </w:r>
      <w:r w:rsidR="00A74611">
        <w:rPr>
          <w:rFonts w:ascii="Arial" w:hAnsi="Arial" w:cs="Arial"/>
          <w:sz w:val="22"/>
        </w:rPr>
        <w:t xml:space="preserve"> </w:t>
      </w:r>
      <w:r w:rsidR="00C81C06">
        <w:rPr>
          <w:rFonts w:ascii="Arial" w:hAnsi="Arial" w:cs="Arial"/>
          <w:sz w:val="22"/>
        </w:rPr>
        <w:t>amené</w:t>
      </w:r>
      <w:r>
        <w:rPr>
          <w:rFonts w:ascii="Arial" w:hAnsi="Arial" w:cs="Arial"/>
          <w:sz w:val="22"/>
        </w:rPr>
        <w:t xml:space="preserve"> des transformations majeures dans l’orga</w:t>
      </w:r>
      <w:r w:rsidR="0067092D">
        <w:rPr>
          <w:rFonts w:ascii="Arial" w:hAnsi="Arial" w:cs="Arial"/>
          <w:sz w:val="22"/>
        </w:rPr>
        <w:t xml:space="preserve">nisation du transport collectif. </w:t>
      </w:r>
      <w:r w:rsidR="00EB4F33">
        <w:rPr>
          <w:rFonts w:ascii="Arial" w:hAnsi="Arial" w:cs="Arial"/>
          <w:sz w:val="22"/>
        </w:rPr>
        <w:t xml:space="preserve">Le modèle de gouvernance </w:t>
      </w:r>
      <w:r w:rsidR="00FA75E3">
        <w:rPr>
          <w:rFonts w:ascii="Arial" w:hAnsi="Arial" w:cs="Arial"/>
          <w:sz w:val="22"/>
        </w:rPr>
        <w:t>instauré à</w:t>
      </w:r>
      <w:r w:rsidR="00EB4F33">
        <w:rPr>
          <w:rFonts w:ascii="Arial" w:hAnsi="Arial" w:cs="Arial"/>
          <w:sz w:val="22"/>
        </w:rPr>
        <w:t xml:space="preserve"> Montréal </w:t>
      </w:r>
      <w:r w:rsidR="00E54225">
        <w:rPr>
          <w:rFonts w:ascii="Arial" w:hAnsi="Arial" w:cs="Arial"/>
          <w:sz w:val="22"/>
        </w:rPr>
        <w:t xml:space="preserve">puise ses sources </w:t>
      </w:r>
      <w:r w:rsidR="00794D30">
        <w:rPr>
          <w:rFonts w:ascii="Arial" w:hAnsi="Arial" w:cs="Arial"/>
          <w:sz w:val="22"/>
        </w:rPr>
        <w:t xml:space="preserve">en grande partie </w:t>
      </w:r>
      <w:r w:rsidR="00FA75E3">
        <w:rPr>
          <w:rFonts w:ascii="Arial" w:hAnsi="Arial" w:cs="Arial"/>
          <w:sz w:val="22"/>
        </w:rPr>
        <w:t>des modèles européens</w:t>
      </w:r>
      <w:r w:rsidR="005E0F5E">
        <w:rPr>
          <w:rFonts w:ascii="Arial" w:hAnsi="Arial" w:cs="Arial"/>
          <w:sz w:val="22"/>
        </w:rPr>
        <w:t>,</w:t>
      </w:r>
      <w:r w:rsidR="00E54225">
        <w:rPr>
          <w:rFonts w:ascii="Arial" w:hAnsi="Arial" w:cs="Arial"/>
          <w:sz w:val="22"/>
        </w:rPr>
        <w:t xml:space="preserve"> </w:t>
      </w:r>
      <w:r w:rsidR="00864C19">
        <w:rPr>
          <w:rFonts w:ascii="Arial" w:hAnsi="Arial" w:cs="Arial"/>
          <w:sz w:val="22"/>
        </w:rPr>
        <w:t>et</w:t>
      </w:r>
      <w:r w:rsidR="00794D30">
        <w:rPr>
          <w:rFonts w:ascii="Arial" w:hAnsi="Arial" w:cs="Arial"/>
          <w:sz w:val="22"/>
        </w:rPr>
        <w:t xml:space="preserve"> </w:t>
      </w:r>
      <w:r w:rsidR="00864C19">
        <w:rPr>
          <w:rFonts w:ascii="Arial" w:hAnsi="Arial" w:cs="Arial"/>
          <w:sz w:val="22"/>
        </w:rPr>
        <w:t>il s’avèrerait profitable pour les divers décideurs et organismes du milieu du transport</w:t>
      </w:r>
      <w:r w:rsidR="00FA75E3">
        <w:rPr>
          <w:rFonts w:ascii="Arial" w:hAnsi="Arial" w:cs="Arial"/>
          <w:sz w:val="22"/>
        </w:rPr>
        <w:t xml:space="preserve"> de découvrir </w:t>
      </w:r>
      <w:r w:rsidR="00E54225">
        <w:rPr>
          <w:rFonts w:ascii="Arial" w:hAnsi="Arial" w:cs="Arial"/>
          <w:sz w:val="22"/>
        </w:rPr>
        <w:t>et de s’inspirer de</w:t>
      </w:r>
      <w:r w:rsidR="00FA75E3">
        <w:rPr>
          <w:rFonts w:ascii="Arial" w:hAnsi="Arial" w:cs="Arial"/>
          <w:sz w:val="22"/>
        </w:rPr>
        <w:t xml:space="preserve"> modèles </w:t>
      </w:r>
      <w:r w:rsidR="00597933">
        <w:rPr>
          <w:rFonts w:ascii="Arial" w:hAnsi="Arial" w:cs="Arial"/>
          <w:sz w:val="22"/>
        </w:rPr>
        <w:t>retenus</w:t>
      </w:r>
      <w:r w:rsidR="00FA75E3">
        <w:rPr>
          <w:rFonts w:ascii="Arial" w:hAnsi="Arial" w:cs="Arial"/>
          <w:sz w:val="22"/>
        </w:rPr>
        <w:t xml:space="preserve"> ailleurs dans le monde. </w:t>
      </w:r>
    </w:p>
    <w:p w:rsidR="00FA75E3" w:rsidRDefault="00FA75E3" w:rsidP="00DD3C1F">
      <w:pPr>
        <w:ind w:firstLine="708"/>
        <w:jc w:val="both"/>
        <w:rPr>
          <w:rFonts w:ascii="Arial" w:hAnsi="Arial" w:cs="Arial"/>
          <w:sz w:val="22"/>
        </w:rPr>
      </w:pPr>
    </w:p>
    <w:p w:rsidR="00BC7E24" w:rsidRDefault="00FA75E3" w:rsidP="00FB3100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C’est dans ce contexte décisif que</w:t>
      </w:r>
      <w:r w:rsidR="0067092D">
        <w:rPr>
          <w:rFonts w:ascii="Arial" w:hAnsi="Arial" w:cs="Arial"/>
          <w:sz w:val="22"/>
        </w:rPr>
        <w:t xml:space="preserve"> l</w:t>
      </w:r>
      <w:r w:rsidR="00CF1F27" w:rsidRPr="00856EDD">
        <w:rPr>
          <w:rFonts w:ascii="Arial" w:hAnsi="Arial" w:cs="Arial"/>
          <w:sz w:val="22"/>
        </w:rPr>
        <w:t>’A</w:t>
      </w:r>
      <w:r w:rsidR="00E93C1F" w:rsidRPr="00856EDD">
        <w:rPr>
          <w:rFonts w:ascii="Arial" w:hAnsi="Arial" w:cs="Arial"/>
          <w:sz w:val="22"/>
        </w:rPr>
        <w:t>QTr</w:t>
      </w:r>
      <w:r w:rsidR="00CF1F27" w:rsidRPr="00856EDD">
        <w:rPr>
          <w:rFonts w:ascii="Arial" w:hAnsi="Arial" w:cs="Arial"/>
          <w:sz w:val="22"/>
        </w:rPr>
        <w:t xml:space="preserve"> </w:t>
      </w:r>
      <w:r w:rsidR="0067092D">
        <w:rPr>
          <w:rFonts w:ascii="Arial" w:hAnsi="Arial" w:cs="Arial"/>
          <w:sz w:val="22"/>
        </w:rPr>
        <w:t xml:space="preserve">compte organiser une mission technique </w:t>
      </w:r>
      <w:r w:rsidR="0067092D" w:rsidRPr="00AB53F2">
        <w:rPr>
          <w:rFonts w:ascii="Arial" w:hAnsi="Arial" w:cs="Arial"/>
          <w:sz w:val="22"/>
        </w:rPr>
        <w:t xml:space="preserve">portant sur la planification des transports collectifs à l’échelle métropolitaine et sur la concrétisation des orientations et </w:t>
      </w:r>
      <w:r w:rsidR="000F24DA">
        <w:rPr>
          <w:rFonts w:ascii="Arial" w:hAnsi="Arial" w:cs="Arial"/>
          <w:sz w:val="22"/>
        </w:rPr>
        <w:t xml:space="preserve">des </w:t>
      </w:r>
      <w:r w:rsidR="0067092D" w:rsidRPr="00AB53F2">
        <w:rPr>
          <w:rFonts w:ascii="Arial" w:hAnsi="Arial" w:cs="Arial"/>
          <w:sz w:val="22"/>
        </w:rPr>
        <w:t>choix dans la contractualisation des services</w:t>
      </w:r>
      <w:r w:rsidR="00B3578E">
        <w:rPr>
          <w:rFonts w:ascii="Arial" w:hAnsi="Arial" w:cs="Arial"/>
          <w:sz w:val="22"/>
        </w:rPr>
        <w:t xml:space="preserve">. La période cible serait </w:t>
      </w:r>
      <w:r w:rsidR="00FB3100">
        <w:rPr>
          <w:rFonts w:ascii="Arial" w:hAnsi="Arial" w:cs="Arial"/>
          <w:sz w:val="22"/>
        </w:rPr>
        <w:t xml:space="preserve">du 24 au 28 </w:t>
      </w:r>
      <w:r w:rsidR="00B3578E">
        <w:rPr>
          <w:rFonts w:ascii="Arial" w:hAnsi="Arial" w:cs="Arial"/>
          <w:sz w:val="22"/>
        </w:rPr>
        <w:t>septembre</w:t>
      </w:r>
      <w:r w:rsidR="00FB3100">
        <w:rPr>
          <w:rFonts w:ascii="Arial" w:hAnsi="Arial" w:cs="Arial"/>
          <w:sz w:val="22"/>
        </w:rPr>
        <w:t xml:space="preserve"> 2018</w:t>
      </w:r>
      <w:r w:rsidR="00BC7E24">
        <w:rPr>
          <w:rFonts w:ascii="Arial" w:hAnsi="Arial" w:cs="Arial"/>
          <w:sz w:val="22"/>
        </w:rPr>
        <w:t>.</w:t>
      </w:r>
    </w:p>
    <w:p w:rsidR="002B6D2A" w:rsidRDefault="002B6D2A" w:rsidP="00FB3100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2B6D2A" w:rsidRDefault="002B6D2A" w:rsidP="00DD3C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Tout au long de cette mission</w:t>
      </w:r>
      <w:r w:rsidR="00BC7E24">
        <w:rPr>
          <w:rFonts w:ascii="Arial" w:hAnsi="Arial" w:cs="Arial"/>
          <w:iCs/>
          <w:sz w:val="22"/>
          <w:szCs w:val="22"/>
        </w:rPr>
        <w:t xml:space="preserve"> </w:t>
      </w:r>
      <w:r w:rsidR="00A20C6D">
        <w:rPr>
          <w:rFonts w:ascii="Arial" w:hAnsi="Arial" w:cs="Arial"/>
          <w:iCs/>
          <w:sz w:val="22"/>
          <w:szCs w:val="22"/>
        </w:rPr>
        <w:t>qui</w:t>
      </w:r>
      <w:r>
        <w:rPr>
          <w:rFonts w:ascii="Arial" w:hAnsi="Arial" w:cs="Arial"/>
          <w:iCs/>
          <w:sz w:val="22"/>
          <w:szCs w:val="22"/>
        </w:rPr>
        <w:t xml:space="preserve"> vous conduira à </w:t>
      </w:r>
      <w:r w:rsidR="00FB3100">
        <w:rPr>
          <w:rFonts w:ascii="Arial" w:hAnsi="Arial" w:cs="Arial"/>
          <w:iCs/>
          <w:sz w:val="22"/>
          <w:szCs w:val="22"/>
        </w:rPr>
        <w:t>Barcelone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="00A20C6D">
        <w:rPr>
          <w:rFonts w:ascii="Arial" w:hAnsi="Arial" w:cs="Arial"/>
          <w:iCs/>
          <w:sz w:val="22"/>
          <w:szCs w:val="22"/>
        </w:rPr>
        <w:t xml:space="preserve">à </w:t>
      </w:r>
      <w:r>
        <w:rPr>
          <w:rFonts w:ascii="Arial" w:hAnsi="Arial" w:cs="Arial"/>
          <w:iCs/>
          <w:sz w:val="22"/>
          <w:szCs w:val="22"/>
        </w:rPr>
        <w:t xml:space="preserve">Paris et </w:t>
      </w:r>
      <w:r w:rsidR="00A20C6D">
        <w:rPr>
          <w:rFonts w:ascii="Arial" w:hAnsi="Arial" w:cs="Arial"/>
          <w:iCs/>
          <w:sz w:val="22"/>
          <w:szCs w:val="22"/>
        </w:rPr>
        <w:t>à</w:t>
      </w:r>
      <w:r w:rsidR="00FB3100">
        <w:rPr>
          <w:rFonts w:ascii="Arial" w:hAnsi="Arial" w:cs="Arial"/>
          <w:iCs/>
          <w:sz w:val="22"/>
          <w:szCs w:val="22"/>
        </w:rPr>
        <w:t xml:space="preserve"> Londres</w:t>
      </w:r>
      <w:r>
        <w:rPr>
          <w:rFonts w:ascii="Arial" w:hAnsi="Arial" w:cs="Arial"/>
          <w:iCs/>
          <w:sz w:val="22"/>
          <w:szCs w:val="22"/>
        </w:rPr>
        <w:t xml:space="preserve">, vous </w:t>
      </w:r>
      <w:r w:rsidR="00496441">
        <w:rPr>
          <w:rFonts w:ascii="Arial" w:hAnsi="Arial" w:cs="Arial"/>
          <w:iCs/>
          <w:sz w:val="22"/>
          <w:szCs w:val="22"/>
        </w:rPr>
        <w:t xml:space="preserve">aurez </w:t>
      </w:r>
      <w:r w:rsidR="009A7E9A">
        <w:rPr>
          <w:rFonts w:ascii="Arial" w:hAnsi="Arial" w:cs="Arial"/>
          <w:iCs/>
          <w:sz w:val="22"/>
          <w:szCs w:val="22"/>
        </w:rPr>
        <w:t>l’opportunité</w:t>
      </w:r>
      <w:r w:rsidR="00496441">
        <w:rPr>
          <w:rFonts w:ascii="Arial" w:hAnsi="Arial" w:cs="Arial"/>
          <w:iCs/>
          <w:sz w:val="22"/>
          <w:szCs w:val="22"/>
        </w:rPr>
        <w:t xml:space="preserve"> de</w:t>
      </w:r>
      <w:r>
        <w:rPr>
          <w:rFonts w:ascii="Arial" w:hAnsi="Arial" w:cs="Arial"/>
          <w:iCs/>
          <w:sz w:val="22"/>
          <w:szCs w:val="22"/>
        </w:rPr>
        <w:t xml:space="preserve"> rencontrer plusieurs autorités organisatrices de transport collectif</w:t>
      </w:r>
      <w:r w:rsidR="00B3578E">
        <w:rPr>
          <w:rFonts w:ascii="Arial" w:hAnsi="Arial" w:cs="Arial"/>
          <w:iCs/>
          <w:sz w:val="22"/>
          <w:szCs w:val="22"/>
        </w:rPr>
        <w:t xml:space="preserve"> et </w:t>
      </w:r>
      <w:r w:rsidR="00D702E7">
        <w:rPr>
          <w:rFonts w:ascii="Arial" w:hAnsi="Arial" w:cs="Arial"/>
          <w:iCs/>
          <w:sz w:val="22"/>
          <w:szCs w:val="22"/>
        </w:rPr>
        <w:t xml:space="preserve">des </w:t>
      </w:r>
      <w:r w:rsidR="00B3578E">
        <w:rPr>
          <w:rFonts w:ascii="Arial" w:hAnsi="Arial" w:cs="Arial"/>
          <w:iCs/>
          <w:sz w:val="22"/>
          <w:szCs w:val="22"/>
        </w:rPr>
        <w:t>opérateurs afin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496441">
        <w:rPr>
          <w:rFonts w:ascii="Arial" w:hAnsi="Arial" w:cs="Arial"/>
          <w:iCs/>
          <w:sz w:val="22"/>
          <w:szCs w:val="22"/>
        </w:rPr>
        <w:t>d’</w:t>
      </w:r>
      <w:r w:rsidR="006111D7">
        <w:rPr>
          <w:rFonts w:ascii="Arial" w:hAnsi="Arial" w:cs="Arial"/>
          <w:iCs/>
          <w:sz w:val="22"/>
          <w:szCs w:val="22"/>
        </w:rPr>
        <w:t xml:space="preserve">y </w:t>
      </w:r>
      <w:r>
        <w:rPr>
          <w:rFonts w:ascii="Arial" w:hAnsi="Arial" w:cs="Arial"/>
          <w:iCs/>
          <w:sz w:val="22"/>
          <w:szCs w:val="22"/>
        </w:rPr>
        <w:t>observer les différents modèles de gouvernance</w:t>
      </w:r>
      <w:r w:rsidR="00B5130D">
        <w:rPr>
          <w:rFonts w:ascii="Arial" w:hAnsi="Arial" w:cs="Arial"/>
          <w:iCs/>
          <w:sz w:val="22"/>
          <w:szCs w:val="22"/>
        </w:rPr>
        <w:t xml:space="preserve"> privés et publics </w:t>
      </w:r>
      <w:r w:rsidR="00E51342">
        <w:rPr>
          <w:rFonts w:ascii="Arial" w:hAnsi="Arial" w:cs="Arial"/>
          <w:iCs/>
          <w:sz w:val="22"/>
          <w:szCs w:val="22"/>
        </w:rPr>
        <w:t xml:space="preserve">qui ont été </w:t>
      </w:r>
      <w:r w:rsidR="00B5130D">
        <w:rPr>
          <w:rFonts w:ascii="Arial" w:hAnsi="Arial" w:cs="Arial"/>
          <w:iCs/>
          <w:sz w:val="22"/>
          <w:szCs w:val="22"/>
        </w:rPr>
        <w:t xml:space="preserve">mis en place dans </w:t>
      </w:r>
      <w:r w:rsidR="00B3578E">
        <w:rPr>
          <w:rFonts w:ascii="Arial" w:hAnsi="Arial" w:cs="Arial"/>
          <w:iCs/>
          <w:sz w:val="22"/>
          <w:szCs w:val="22"/>
        </w:rPr>
        <w:t>c</w:t>
      </w:r>
      <w:r w:rsidR="00B5130D">
        <w:rPr>
          <w:rFonts w:ascii="Arial" w:hAnsi="Arial" w:cs="Arial"/>
          <w:iCs/>
          <w:sz w:val="22"/>
          <w:szCs w:val="22"/>
        </w:rPr>
        <w:t xml:space="preserve">es agglomérations européennes. </w:t>
      </w:r>
      <w:r w:rsidR="00496441">
        <w:rPr>
          <w:rFonts w:ascii="Arial" w:hAnsi="Arial" w:cs="Arial"/>
          <w:iCs/>
          <w:sz w:val="22"/>
          <w:szCs w:val="22"/>
        </w:rPr>
        <w:t>L’occasion vous sera donnée</w:t>
      </w:r>
      <w:r w:rsidR="00B5130D">
        <w:rPr>
          <w:rFonts w:ascii="Arial" w:hAnsi="Arial" w:cs="Arial"/>
          <w:iCs/>
          <w:sz w:val="22"/>
          <w:szCs w:val="22"/>
        </w:rPr>
        <w:t xml:space="preserve"> d’identifier et de comprendre le rôle des différents intervenants</w:t>
      </w:r>
      <w:r w:rsidR="00B3578E">
        <w:rPr>
          <w:rFonts w:ascii="Arial" w:hAnsi="Arial" w:cs="Arial"/>
          <w:iCs/>
          <w:sz w:val="22"/>
          <w:szCs w:val="22"/>
        </w:rPr>
        <w:t xml:space="preserve">, d’échanger sur les bonnes pratiques, </w:t>
      </w:r>
      <w:r w:rsidR="00B5130D" w:rsidRPr="00B5130D">
        <w:rPr>
          <w:rFonts w:ascii="Arial" w:hAnsi="Arial" w:cs="Arial"/>
          <w:iCs/>
          <w:sz w:val="22"/>
          <w:szCs w:val="22"/>
          <w:lang w:val="fr-CA"/>
        </w:rPr>
        <w:t xml:space="preserve">et de </w:t>
      </w:r>
      <w:r w:rsidR="00B5130D">
        <w:rPr>
          <w:rFonts w:ascii="Arial" w:hAnsi="Arial" w:cs="Arial"/>
          <w:iCs/>
          <w:sz w:val="22"/>
          <w:szCs w:val="22"/>
          <w:lang w:val="fr-CA"/>
        </w:rPr>
        <w:t>tisser</w:t>
      </w:r>
      <w:r w:rsidR="00B5130D" w:rsidRPr="00B5130D">
        <w:rPr>
          <w:rFonts w:ascii="Arial" w:hAnsi="Arial" w:cs="Arial"/>
          <w:iCs/>
          <w:sz w:val="22"/>
          <w:szCs w:val="22"/>
          <w:lang w:val="fr-CA"/>
        </w:rPr>
        <w:t xml:space="preserve"> des liens avec des personnes</w:t>
      </w:r>
      <w:r w:rsidR="007508FA">
        <w:rPr>
          <w:rFonts w:ascii="Arial" w:hAnsi="Arial" w:cs="Arial"/>
          <w:iCs/>
          <w:sz w:val="22"/>
          <w:szCs w:val="22"/>
          <w:lang w:val="fr-CA"/>
        </w:rPr>
        <w:t>-</w:t>
      </w:r>
      <w:r w:rsidR="00B5130D" w:rsidRPr="00B5130D">
        <w:rPr>
          <w:rFonts w:ascii="Arial" w:hAnsi="Arial" w:cs="Arial"/>
          <w:iCs/>
          <w:sz w:val="22"/>
          <w:szCs w:val="22"/>
          <w:lang w:val="fr-CA"/>
        </w:rPr>
        <w:t>ressources actives dans le milieu</w:t>
      </w:r>
      <w:r w:rsidR="00B5130D" w:rsidRPr="00B5130D">
        <w:rPr>
          <w:rFonts w:ascii="Arial" w:hAnsi="Arial" w:cs="Arial"/>
          <w:iCs/>
          <w:sz w:val="22"/>
          <w:szCs w:val="22"/>
        </w:rPr>
        <w:t>.</w:t>
      </w:r>
    </w:p>
    <w:p w:rsidR="001C1C3A" w:rsidRDefault="001C1C3A" w:rsidP="00DD3C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A20C6D" w:rsidRDefault="00A20C6D" w:rsidP="00DD3C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A20C6D" w:rsidRDefault="00A20C6D" w:rsidP="00DD3C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A20C6D" w:rsidRDefault="00A20C6D" w:rsidP="00DD3C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A20C6D" w:rsidRDefault="00A20C6D" w:rsidP="00DD3C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5E0F5E" w:rsidRDefault="000F24DA" w:rsidP="00FB3100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 xml:space="preserve">Nous sommes persuadés </w:t>
      </w:r>
      <w:r w:rsidR="00FE15EA">
        <w:rPr>
          <w:rFonts w:ascii="Arial" w:hAnsi="Arial" w:cs="Arial"/>
          <w:iCs/>
          <w:sz w:val="22"/>
          <w:szCs w:val="22"/>
        </w:rPr>
        <w:t>que la Ville de Montréal</w:t>
      </w:r>
      <w:r w:rsidR="00E51342">
        <w:rPr>
          <w:rFonts w:ascii="Arial" w:hAnsi="Arial" w:cs="Arial"/>
          <w:iCs/>
          <w:sz w:val="22"/>
          <w:szCs w:val="22"/>
        </w:rPr>
        <w:t xml:space="preserve"> profitera des informations obtenues lors de cette mission technique et que votre expertise facilitera et favorisera la compréhension des enjeux pour tous les participants de la mission. </w:t>
      </w:r>
    </w:p>
    <w:p w:rsidR="005E0F5E" w:rsidRDefault="005E0F5E" w:rsidP="00FB3100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FB3100" w:rsidRDefault="00BC7E24" w:rsidP="00FB3100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Nous comp</w:t>
      </w:r>
      <w:r w:rsidR="00321DF7">
        <w:rPr>
          <w:rFonts w:ascii="Arial" w:hAnsi="Arial" w:cs="Arial"/>
          <w:sz w:val="22"/>
        </w:rPr>
        <w:t xml:space="preserve">tons inviter les représentants </w:t>
      </w:r>
      <w:r>
        <w:rPr>
          <w:rFonts w:ascii="Arial" w:hAnsi="Arial" w:cs="Arial"/>
          <w:sz w:val="22"/>
        </w:rPr>
        <w:t>de l’ensemble des sociétés de transport de la grande région métropolitaine</w:t>
      </w:r>
      <w:r w:rsidR="00321DF7">
        <w:rPr>
          <w:rFonts w:ascii="Arial" w:hAnsi="Arial" w:cs="Arial"/>
          <w:sz w:val="22"/>
        </w:rPr>
        <w:t xml:space="preserve"> ainsi que différentes organisations dans le domaine du transport collectif.</w:t>
      </w:r>
    </w:p>
    <w:p w:rsidR="00FB3100" w:rsidRDefault="00FB3100" w:rsidP="00FB3100">
      <w:pPr>
        <w:ind w:firstLine="708"/>
        <w:jc w:val="both"/>
        <w:rPr>
          <w:rFonts w:ascii="Arial" w:hAnsi="Arial" w:cs="Arial"/>
          <w:sz w:val="22"/>
        </w:rPr>
      </w:pPr>
    </w:p>
    <w:p w:rsidR="00EC6C36" w:rsidRDefault="00FB3100" w:rsidP="00EC6C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</w:rPr>
        <w:t xml:space="preserve">Nous aimerions connaître votre intérêt à participer à cette mission d’ici le </w:t>
      </w:r>
      <w:r w:rsidR="00DC0E81"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 xml:space="preserve"> ju</w:t>
      </w:r>
      <w:r w:rsidR="00DC0E81">
        <w:rPr>
          <w:rFonts w:ascii="Arial" w:hAnsi="Arial" w:cs="Arial"/>
          <w:sz w:val="22"/>
        </w:rPr>
        <w:t>illet</w:t>
      </w:r>
      <w:r>
        <w:rPr>
          <w:rFonts w:ascii="Arial" w:hAnsi="Arial" w:cs="Arial"/>
          <w:sz w:val="22"/>
        </w:rPr>
        <w:t xml:space="preserve"> prochain. </w:t>
      </w:r>
      <w:r w:rsidR="00583A57" w:rsidRPr="007C7BF2">
        <w:rPr>
          <w:rFonts w:ascii="Arial" w:hAnsi="Arial" w:cs="Arial"/>
          <w:iCs/>
          <w:sz w:val="22"/>
          <w:szCs w:val="22"/>
        </w:rPr>
        <w:t>Le détail des frais</w:t>
      </w:r>
      <w:r>
        <w:rPr>
          <w:rFonts w:ascii="Arial" w:hAnsi="Arial" w:cs="Arial"/>
          <w:iCs/>
          <w:sz w:val="22"/>
          <w:szCs w:val="22"/>
        </w:rPr>
        <w:t xml:space="preserve"> afférents</w:t>
      </w:r>
      <w:r w:rsidR="00583A57" w:rsidRPr="007C7BF2">
        <w:rPr>
          <w:rFonts w:ascii="Arial" w:hAnsi="Arial" w:cs="Arial"/>
          <w:iCs/>
          <w:sz w:val="22"/>
          <w:szCs w:val="22"/>
        </w:rPr>
        <w:t xml:space="preserve"> vous sera communiqué ultérieurement</w:t>
      </w:r>
      <w:r>
        <w:rPr>
          <w:rFonts w:ascii="Arial" w:hAnsi="Arial" w:cs="Arial"/>
          <w:iCs/>
          <w:sz w:val="22"/>
          <w:szCs w:val="22"/>
        </w:rPr>
        <w:t>,</w:t>
      </w:r>
      <w:r w:rsidR="00583A57" w:rsidRPr="007C7BF2">
        <w:rPr>
          <w:rFonts w:ascii="Arial" w:hAnsi="Arial" w:cs="Arial"/>
          <w:iCs/>
          <w:sz w:val="22"/>
          <w:szCs w:val="22"/>
        </w:rPr>
        <w:t xml:space="preserve"> et sera établi en fon</w:t>
      </w:r>
      <w:r w:rsidR="007C7BF2" w:rsidRPr="007C7BF2">
        <w:rPr>
          <w:rFonts w:ascii="Arial" w:hAnsi="Arial" w:cs="Arial"/>
          <w:iCs/>
          <w:sz w:val="22"/>
          <w:szCs w:val="22"/>
        </w:rPr>
        <w:t>ction du nombre de participants.</w:t>
      </w:r>
    </w:p>
    <w:p w:rsidR="009A7E9A" w:rsidRDefault="009A7E9A" w:rsidP="00EC6C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9A7E9A" w:rsidRDefault="009A7E9A" w:rsidP="009A7E9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ab/>
        <w:t xml:space="preserve">Pour plus d’information, nous vous invitons à communiquer avec Madame </w:t>
      </w:r>
      <w:proofErr w:type="spellStart"/>
      <w:r>
        <w:rPr>
          <w:rFonts w:ascii="Arial" w:hAnsi="Arial" w:cs="Arial"/>
          <w:sz w:val="22"/>
          <w:szCs w:val="22"/>
          <w:lang w:val="fr-CA"/>
        </w:rPr>
        <w:t>Edith</w:t>
      </w:r>
      <w:proofErr w:type="spellEnd"/>
      <w:r>
        <w:rPr>
          <w:rFonts w:ascii="Arial" w:hAnsi="Arial" w:cs="Arial"/>
          <w:sz w:val="22"/>
          <w:szCs w:val="22"/>
          <w:lang w:val="fr-CA"/>
        </w:rPr>
        <w:t xml:space="preserve"> Rochette, au 514 945-6250, ou à </w:t>
      </w:r>
      <w:hyperlink r:id="rId9" w:history="1">
        <w:r>
          <w:rPr>
            <w:rStyle w:val="Lienhypertexte"/>
            <w:rFonts w:ascii="Arial" w:hAnsi="Arial" w:cs="Arial"/>
            <w:sz w:val="22"/>
            <w:szCs w:val="22"/>
            <w:lang w:val="fr-CA"/>
          </w:rPr>
          <w:t>erochette@octanestrategies.com</w:t>
        </w:r>
      </w:hyperlink>
      <w:r>
        <w:rPr>
          <w:rFonts w:ascii="Arial" w:hAnsi="Arial" w:cs="Arial"/>
          <w:sz w:val="22"/>
          <w:szCs w:val="22"/>
          <w:lang w:val="fr-CA"/>
        </w:rPr>
        <w:t>.</w:t>
      </w:r>
    </w:p>
    <w:p w:rsidR="007C7BF2" w:rsidRDefault="007C7BF2" w:rsidP="009A7E9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973245" w:rsidRPr="000A6D03" w:rsidRDefault="00EC6C36" w:rsidP="00973245">
      <w:pPr>
        <w:spacing w:line="276" w:lineRule="auto"/>
        <w:ind w:firstLine="706"/>
        <w:jc w:val="both"/>
        <w:rPr>
          <w:rFonts w:ascii="Arial" w:hAnsi="Arial" w:cs="Arial"/>
          <w:b/>
          <w:sz w:val="22"/>
          <w:szCs w:val="22"/>
          <w:lang w:val="fr-CA" w:eastAsia="fr-CA"/>
        </w:rPr>
      </w:pPr>
      <w:r>
        <w:rPr>
          <w:rFonts w:ascii="Arial" w:hAnsi="Arial" w:cs="Arial"/>
          <w:iCs/>
          <w:sz w:val="22"/>
          <w:szCs w:val="22"/>
        </w:rPr>
        <w:t>En espérant une rép</w:t>
      </w:r>
      <w:r w:rsidR="00A20C6D">
        <w:rPr>
          <w:rFonts w:ascii="Arial" w:hAnsi="Arial" w:cs="Arial"/>
          <w:iCs/>
          <w:sz w:val="22"/>
          <w:szCs w:val="22"/>
        </w:rPr>
        <w:t>onse positive</w:t>
      </w:r>
      <w:r>
        <w:rPr>
          <w:rFonts w:ascii="Arial" w:hAnsi="Arial" w:cs="Arial"/>
          <w:iCs/>
          <w:sz w:val="22"/>
          <w:szCs w:val="22"/>
        </w:rPr>
        <w:t>, nous vous prions d’accepter Monsieur, l’expression de notre haute considération.</w:t>
      </w:r>
      <w:r w:rsidR="00973245" w:rsidRPr="00973245">
        <w:rPr>
          <w:rFonts w:ascii="Arial" w:hAnsi="Arial" w:cs="Arial"/>
          <w:b/>
          <w:sz w:val="22"/>
          <w:szCs w:val="22"/>
          <w:lang w:val="fr-CA" w:eastAsia="fr-CA"/>
        </w:rPr>
        <w:t xml:space="preserve"> </w:t>
      </w:r>
    </w:p>
    <w:p w:rsidR="00973245" w:rsidRDefault="00973245" w:rsidP="00973245">
      <w:pPr>
        <w:tabs>
          <w:tab w:val="left" w:pos="720"/>
          <w:tab w:val="left" w:pos="4680"/>
        </w:tabs>
        <w:ind w:left="112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ab/>
      </w:r>
    </w:p>
    <w:p w:rsidR="00973245" w:rsidRDefault="00973245" w:rsidP="00973245">
      <w:pPr>
        <w:tabs>
          <w:tab w:val="left" w:pos="720"/>
          <w:tab w:val="left" w:pos="4680"/>
        </w:tabs>
        <w:ind w:left="112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ab/>
      </w:r>
    </w:p>
    <w:p w:rsidR="00815C72" w:rsidRDefault="00973245" w:rsidP="00973245">
      <w:pPr>
        <w:tabs>
          <w:tab w:val="left" w:pos="720"/>
          <w:tab w:val="left" w:pos="4680"/>
        </w:tabs>
        <w:ind w:left="112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ab/>
      </w:r>
    </w:p>
    <w:p w:rsidR="00973245" w:rsidRDefault="00815C72" w:rsidP="00973245">
      <w:pPr>
        <w:tabs>
          <w:tab w:val="left" w:pos="720"/>
          <w:tab w:val="left" w:pos="4680"/>
        </w:tabs>
        <w:ind w:left="112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ab/>
      </w:r>
      <w:r w:rsidR="00973245">
        <w:rPr>
          <w:rFonts w:ascii="Arial" w:hAnsi="Arial" w:cs="Arial"/>
          <w:sz w:val="22"/>
          <w:szCs w:val="22"/>
          <w:lang w:val="fr-CA"/>
        </w:rPr>
        <w:t>La présidente-directrice générale,</w:t>
      </w:r>
    </w:p>
    <w:p w:rsidR="00973245" w:rsidRDefault="00973245" w:rsidP="00973245">
      <w:pPr>
        <w:tabs>
          <w:tab w:val="left" w:pos="720"/>
          <w:tab w:val="left" w:pos="4680"/>
        </w:tabs>
        <w:ind w:left="1120"/>
        <w:jc w:val="both"/>
        <w:rPr>
          <w:rFonts w:ascii="Arial" w:hAnsi="Arial" w:cs="Arial"/>
          <w:sz w:val="22"/>
          <w:szCs w:val="22"/>
          <w:lang w:val="fr-CA"/>
        </w:rPr>
      </w:pPr>
    </w:p>
    <w:p w:rsidR="00973245" w:rsidRDefault="00973245" w:rsidP="00973245">
      <w:pPr>
        <w:tabs>
          <w:tab w:val="left" w:pos="720"/>
          <w:tab w:val="left" w:pos="4680"/>
        </w:tabs>
        <w:ind w:left="1120"/>
        <w:jc w:val="both"/>
        <w:rPr>
          <w:rFonts w:ascii="Arial" w:hAnsi="Arial" w:cs="Arial"/>
          <w:sz w:val="22"/>
          <w:szCs w:val="22"/>
          <w:lang w:val="fr-CA"/>
        </w:rPr>
      </w:pPr>
    </w:p>
    <w:p w:rsidR="00973245" w:rsidRDefault="00973245" w:rsidP="00973245">
      <w:pPr>
        <w:tabs>
          <w:tab w:val="left" w:pos="720"/>
          <w:tab w:val="left" w:pos="4680"/>
        </w:tabs>
        <w:ind w:left="1120"/>
        <w:jc w:val="both"/>
        <w:rPr>
          <w:rFonts w:ascii="Arial" w:hAnsi="Arial" w:cs="Arial"/>
          <w:sz w:val="22"/>
          <w:szCs w:val="22"/>
          <w:lang w:val="fr-CA"/>
        </w:rPr>
      </w:pPr>
    </w:p>
    <w:p w:rsidR="00973245" w:rsidRDefault="00973245" w:rsidP="00973245">
      <w:pPr>
        <w:tabs>
          <w:tab w:val="left" w:pos="720"/>
          <w:tab w:val="left" w:pos="4680"/>
        </w:tabs>
        <w:ind w:left="1120"/>
        <w:jc w:val="both"/>
        <w:rPr>
          <w:rFonts w:ascii="Arial" w:hAnsi="Arial" w:cs="Arial"/>
          <w:sz w:val="22"/>
          <w:szCs w:val="22"/>
          <w:lang w:val="fr-CA"/>
        </w:rPr>
      </w:pPr>
    </w:p>
    <w:p w:rsidR="00973245" w:rsidRDefault="00973245" w:rsidP="00973245">
      <w:pPr>
        <w:tabs>
          <w:tab w:val="left" w:pos="720"/>
          <w:tab w:val="left" w:pos="4680"/>
        </w:tabs>
        <w:ind w:left="1120"/>
        <w:jc w:val="both"/>
        <w:rPr>
          <w:rFonts w:ascii="Arial" w:hAnsi="Arial" w:cs="Arial"/>
          <w:sz w:val="22"/>
          <w:szCs w:val="22"/>
          <w:lang w:val="fr-CA"/>
        </w:rPr>
      </w:pPr>
    </w:p>
    <w:p w:rsidR="00973245" w:rsidRDefault="00973245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ab/>
        <w:t>Dominique Lacoste</w:t>
      </w: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BC7E24" w:rsidRDefault="00BC7E24" w:rsidP="00973245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9A7E9A" w:rsidRPr="009A7E9A" w:rsidRDefault="00BC7E24" w:rsidP="009A7E9A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DL/</w:t>
      </w:r>
      <w:proofErr w:type="spellStart"/>
      <w:r w:rsidR="00AC4E14">
        <w:rPr>
          <w:rFonts w:ascii="Arial" w:hAnsi="Arial" w:cs="Arial"/>
          <w:sz w:val="22"/>
          <w:szCs w:val="22"/>
          <w:lang w:val="fr-CA"/>
        </w:rPr>
        <w:t>sg</w:t>
      </w:r>
      <w:proofErr w:type="spellEnd"/>
      <w:r>
        <w:rPr>
          <w:rFonts w:ascii="Arial" w:hAnsi="Arial" w:cs="Arial"/>
          <w:sz w:val="22"/>
          <w:szCs w:val="22"/>
          <w:lang w:val="fr-CA"/>
        </w:rPr>
        <w:t xml:space="preserve">  </w:t>
      </w:r>
    </w:p>
    <w:sectPr w:rsidR="009A7E9A" w:rsidRPr="009A7E9A" w:rsidSect="00A566DB">
      <w:headerReference w:type="default" r:id="rId10"/>
      <w:footerReference w:type="even" r:id="rId11"/>
      <w:footerReference w:type="default" r:id="rId12"/>
      <w:pgSz w:w="12240" w:h="15840"/>
      <w:pgMar w:top="1418" w:right="1418" w:bottom="1418" w:left="1418" w:header="0" w:footer="3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BF" w:rsidRDefault="008272BF" w:rsidP="009C22C8">
      <w:r>
        <w:separator/>
      </w:r>
    </w:p>
  </w:endnote>
  <w:endnote w:type="continuationSeparator" w:id="0">
    <w:p w:rsidR="008272BF" w:rsidRDefault="008272BF" w:rsidP="009C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F7" w:rsidRDefault="00A543F7">
    <w:pPr>
      <w:pStyle w:val="Pieddepage"/>
    </w:pPr>
    <w:r>
      <w:rPr>
        <w:noProof/>
        <w:lang w:val="fr-CA" w:eastAsia="fr-CA"/>
      </w:rPr>
      <w:drawing>
        <wp:inline distT="0" distB="0" distL="0" distR="0" wp14:anchorId="1B0507BC" wp14:editId="2B06848D">
          <wp:extent cx="5486400" cy="652780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5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43F7" w:rsidRDefault="00A543F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ook w:val="04A0" w:firstRow="1" w:lastRow="0" w:firstColumn="1" w:lastColumn="0" w:noHBand="0" w:noVBand="1"/>
    </w:tblPr>
    <w:tblGrid>
      <w:gridCol w:w="891"/>
      <w:gridCol w:w="8856"/>
    </w:tblGrid>
    <w:tr w:rsidR="003F45D6" w:rsidRPr="001519AF" w:rsidTr="00B57597">
      <w:trPr>
        <w:trHeight w:val="1000"/>
      </w:trPr>
      <w:tc>
        <w:tcPr>
          <w:tcW w:w="1872" w:type="dxa"/>
          <w:shd w:val="clear" w:color="auto" w:fill="auto"/>
        </w:tcPr>
        <w:p w:rsidR="003F45D6" w:rsidRPr="001519AF" w:rsidRDefault="003F45D6" w:rsidP="00B57597">
          <w:pPr>
            <w:tabs>
              <w:tab w:val="center" w:pos="4320"/>
              <w:tab w:val="right" w:pos="8640"/>
            </w:tabs>
            <w:spacing w:before="120"/>
            <w:ind w:left="284"/>
            <w:rPr>
              <w:rFonts w:ascii="Calibri" w:eastAsia="Calibri" w:hAnsi="Calibri"/>
              <w:sz w:val="22"/>
              <w:szCs w:val="22"/>
              <w:lang w:val="en-CA" w:eastAsia="en-US"/>
            </w:rPr>
          </w:pPr>
        </w:p>
      </w:tc>
      <w:tc>
        <w:tcPr>
          <w:tcW w:w="6548" w:type="dxa"/>
          <w:shd w:val="clear" w:color="auto" w:fill="auto"/>
        </w:tcPr>
        <w:p w:rsidR="003F45D6" w:rsidRPr="001519AF" w:rsidRDefault="00BB2D88" w:rsidP="00BB2D88">
          <w:pPr>
            <w:tabs>
              <w:tab w:val="center" w:pos="3153"/>
              <w:tab w:val="right" w:pos="8640"/>
            </w:tabs>
            <w:jc w:val="both"/>
            <w:rPr>
              <w:rFonts w:ascii="Calibri" w:eastAsia="Calibri" w:hAnsi="Calibri"/>
              <w:kern w:val="24"/>
              <w:sz w:val="18"/>
              <w:szCs w:val="18"/>
              <w:lang w:val="en-CA" w:eastAsia="en-US"/>
            </w:rPr>
          </w:pPr>
          <w:r>
            <w:rPr>
              <w:noProof/>
              <w:lang w:val="fr-CA" w:eastAsia="fr-CA"/>
            </w:rPr>
            <w:drawing>
              <wp:inline distT="0" distB="0" distL="0" distR="0" wp14:anchorId="738A2808" wp14:editId="162E9E30">
                <wp:extent cx="5486400" cy="650691"/>
                <wp:effectExtent l="0" t="0" r="0" b="0"/>
                <wp:docPr id="1" name="Image 1" descr="C:\Users\ladelakoun\Desktop\En tête et bas de page\AQTr_PiedDePage_6666 rue St-Urba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delakoun\Desktop\En tête et bas de page\AQTr_PiedDePage_6666 rue St-Urba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650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053F" w:rsidRPr="00E93C1F" w:rsidRDefault="0049053F" w:rsidP="00E93C1F">
    <w:pPr>
      <w:pStyle w:val="Pieddepage"/>
      <w:tabs>
        <w:tab w:val="right" w:pos="9404"/>
      </w:tabs>
      <w:ind w:left="-142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BF" w:rsidRDefault="008272BF" w:rsidP="009C22C8">
      <w:r>
        <w:separator/>
      </w:r>
    </w:p>
  </w:footnote>
  <w:footnote w:type="continuationSeparator" w:id="0">
    <w:p w:rsidR="008272BF" w:rsidRDefault="008272BF" w:rsidP="009C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1F" w:rsidRDefault="00DD3C1F" w:rsidP="00DD3C1F">
    <w:pPr>
      <w:pStyle w:val="En-tte"/>
      <w:ind w:left="-567"/>
      <w:jc w:val="center"/>
    </w:pPr>
  </w:p>
  <w:p w:rsidR="00BB2D88" w:rsidRDefault="00BB2D88" w:rsidP="003F45D6">
    <w:pPr>
      <w:pStyle w:val="En-tte"/>
      <w:ind w:left="-567"/>
      <w:rPr>
        <w:noProof/>
        <w:lang w:eastAsia="fr-CA"/>
      </w:rPr>
    </w:pPr>
  </w:p>
  <w:p w:rsidR="00BB2D88" w:rsidRDefault="00BB2D88" w:rsidP="003F45D6">
    <w:pPr>
      <w:pStyle w:val="En-tte"/>
      <w:ind w:left="-567"/>
      <w:rPr>
        <w:noProof/>
        <w:lang w:eastAsia="fr-CA"/>
      </w:rPr>
    </w:pPr>
  </w:p>
  <w:p w:rsidR="00BB2D88" w:rsidRDefault="00BB2D88" w:rsidP="003F45D6">
    <w:pPr>
      <w:pStyle w:val="En-tte"/>
      <w:ind w:left="-567"/>
      <w:rPr>
        <w:noProof/>
        <w:lang w:eastAsia="fr-CA"/>
      </w:rPr>
    </w:pPr>
  </w:p>
  <w:p w:rsidR="00DD3C1F" w:rsidRDefault="00BB2D88" w:rsidP="003F45D6">
    <w:pPr>
      <w:pStyle w:val="En-tte"/>
      <w:ind w:left="-567"/>
    </w:pPr>
    <w:r>
      <w:rPr>
        <w:noProof/>
        <w:lang w:val="fr-CA" w:eastAsia="fr-CA"/>
      </w:rPr>
      <w:drawing>
        <wp:inline distT="0" distB="0" distL="0" distR="0" wp14:anchorId="4B2E3D5D" wp14:editId="47F4EC7B">
          <wp:extent cx="3267075" cy="666981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_2015-Couleur(300dpi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666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3C1F" w:rsidRDefault="00DD3C1F" w:rsidP="00DD3C1F">
    <w:pPr>
      <w:pStyle w:val="En-tte"/>
      <w:ind w:left="-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24E"/>
    <w:multiLevelType w:val="hybridMultilevel"/>
    <w:tmpl w:val="16E48F56"/>
    <w:lvl w:ilvl="0" w:tplc="A2866D6A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6584E"/>
    <w:multiLevelType w:val="multilevel"/>
    <w:tmpl w:val="4ED266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37F3D4F"/>
    <w:multiLevelType w:val="multilevel"/>
    <w:tmpl w:val="C6568B8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AD6D4D"/>
    <w:multiLevelType w:val="multilevel"/>
    <w:tmpl w:val="AE6296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0A0F15A0"/>
    <w:multiLevelType w:val="hybridMultilevel"/>
    <w:tmpl w:val="B40EF8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3516C"/>
    <w:multiLevelType w:val="multilevel"/>
    <w:tmpl w:val="6C4E7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1AA54C5"/>
    <w:multiLevelType w:val="multilevel"/>
    <w:tmpl w:val="BB62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238B5"/>
    <w:multiLevelType w:val="multilevel"/>
    <w:tmpl w:val="7C4CD2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0C2492"/>
    <w:multiLevelType w:val="multilevel"/>
    <w:tmpl w:val="514C4DA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19981913"/>
    <w:multiLevelType w:val="hybridMultilevel"/>
    <w:tmpl w:val="5C0A42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50F74"/>
    <w:multiLevelType w:val="hybridMultilevel"/>
    <w:tmpl w:val="EE527B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26BF7"/>
    <w:multiLevelType w:val="multilevel"/>
    <w:tmpl w:val="4ED266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8E31AA5"/>
    <w:multiLevelType w:val="multilevel"/>
    <w:tmpl w:val="3BBA9E5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39E95F2E"/>
    <w:multiLevelType w:val="multilevel"/>
    <w:tmpl w:val="3F94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A1E4970"/>
    <w:multiLevelType w:val="hybridMultilevel"/>
    <w:tmpl w:val="4556401C"/>
    <w:lvl w:ilvl="0" w:tplc="3D5663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C303FC"/>
    <w:multiLevelType w:val="hybridMultilevel"/>
    <w:tmpl w:val="E426257A"/>
    <w:lvl w:ilvl="0" w:tplc="53008ADE">
      <w:start w:val="101"/>
      <w:numFmt w:val="bullet"/>
      <w:lvlText w:val="-"/>
      <w:lvlJc w:val="left"/>
      <w:pPr>
        <w:ind w:left="900" w:hanging="360"/>
      </w:pPr>
      <w:rPr>
        <w:rFonts w:ascii="Arial Narrow" w:eastAsia="Times New Roman" w:hAnsi="Arial Narrow" w:cs="Arial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A5A18D2"/>
    <w:multiLevelType w:val="hybridMultilevel"/>
    <w:tmpl w:val="1BA053D4"/>
    <w:lvl w:ilvl="0" w:tplc="671650EA">
      <w:start w:val="1"/>
      <w:numFmt w:val="bullet"/>
      <w:lvlText w:val=""/>
      <w:lvlJc w:val="left"/>
      <w:pPr>
        <w:ind w:left="103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477BB"/>
    <w:multiLevelType w:val="multilevel"/>
    <w:tmpl w:val="75DCE99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52862F48"/>
    <w:multiLevelType w:val="multilevel"/>
    <w:tmpl w:val="E0E8C48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5AFE148B"/>
    <w:multiLevelType w:val="hybridMultilevel"/>
    <w:tmpl w:val="A49EEF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82F88"/>
    <w:multiLevelType w:val="hybridMultilevel"/>
    <w:tmpl w:val="54AA87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3540A"/>
    <w:multiLevelType w:val="multilevel"/>
    <w:tmpl w:val="915AA8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38C4C1A"/>
    <w:multiLevelType w:val="multilevel"/>
    <w:tmpl w:val="A95E276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67E16E01"/>
    <w:multiLevelType w:val="hybridMultilevel"/>
    <w:tmpl w:val="0FD4A164"/>
    <w:lvl w:ilvl="0" w:tplc="3430A5A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22602"/>
    <w:multiLevelType w:val="multilevel"/>
    <w:tmpl w:val="75DCE99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6F3C185B"/>
    <w:multiLevelType w:val="multilevel"/>
    <w:tmpl w:val="75DCE99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74984D70"/>
    <w:multiLevelType w:val="hybridMultilevel"/>
    <w:tmpl w:val="EA8237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8"/>
  </w:num>
  <w:num w:numId="5">
    <w:abstractNumId w:val="12"/>
  </w:num>
  <w:num w:numId="6">
    <w:abstractNumId w:val="24"/>
  </w:num>
  <w:num w:numId="7">
    <w:abstractNumId w:val="22"/>
  </w:num>
  <w:num w:numId="8">
    <w:abstractNumId w:val="18"/>
  </w:num>
  <w:num w:numId="9">
    <w:abstractNumId w:val="2"/>
  </w:num>
  <w:num w:numId="10">
    <w:abstractNumId w:val="15"/>
  </w:num>
  <w:num w:numId="11">
    <w:abstractNumId w:val="17"/>
  </w:num>
  <w:num w:numId="12">
    <w:abstractNumId w:val="13"/>
  </w:num>
  <w:num w:numId="13">
    <w:abstractNumId w:val="25"/>
  </w:num>
  <w:num w:numId="14">
    <w:abstractNumId w:val="11"/>
  </w:num>
  <w:num w:numId="15">
    <w:abstractNumId w:val="1"/>
  </w:num>
  <w:num w:numId="16">
    <w:abstractNumId w:val="21"/>
  </w:num>
  <w:num w:numId="17">
    <w:abstractNumId w:val="7"/>
  </w:num>
  <w:num w:numId="18">
    <w:abstractNumId w:val="4"/>
  </w:num>
  <w:num w:numId="19">
    <w:abstractNumId w:val="9"/>
  </w:num>
  <w:num w:numId="20">
    <w:abstractNumId w:val="19"/>
  </w:num>
  <w:num w:numId="21">
    <w:abstractNumId w:val="5"/>
  </w:num>
  <w:num w:numId="22">
    <w:abstractNumId w:val="23"/>
  </w:num>
  <w:num w:numId="23">
    <w:abstractNumId w:val="0"/>
  </w:num>
  <w:num w:numId="24">
    <w:abstractNumId w:val="6"/>
  </w:num>
  <w:num w:numId="25">
    <w:abstractNumId w:val="16"/>
  </w:num>
  <w:num w:numId="26">
    <w:abstractNumId w:val="26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el Veilleux">
    <w15:presenceInfo w15:providerId="None" w15:userId="Michel Veilleu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C8"/>
    <w:rsid w:val="00004CBB"/>
    <w:rsid w:val="00006B8E"/>
    <w:rsid w:val="0001445B"/>
    <w:rsid w:val="0001798D"/>
    <w:rsid w:val="000255EC"/>
    <w:rsid w:val="000341BB"/>
    <w:rsid w:val="00034CAB"/>
    <w:rsid w:val="00035397"/>
    <w:rsid w:val="000537C5"/>
    <w:rsid w:val="000562FA"/>
    <w:rsid w:val="000704D0"/>
    <w:rsid w:val="00070795"/>
    <w:rsid w:val="000959FF"/>
    <w:rsid w:val="000A27D8"/>
    <w:rsid w:val="000B3D1D"/>
    <w:rsid w:val="000C3DE0"/>
    <w:rsid w:val="000C47AE"/>
    <w:rsid w:val="000C687B"/>
    <w:rsid w:val="000D02A4"/>
    <w:rsid w:val="000D2023"/>
    <w:rsid w:val="000D7A3A"/>
    <w:rsid w:val="000F24DA"/>
    <w:rsid w:val="000F2B1C"/>
    <w:rsid w:val="000F6F5A"/>
    <w:rsid w:val="000F74AB"/>
    <w:rsid w:val="0010135A"/>
    <w:rsid w:val="00101F32"/>
    <w:rsid w:val="00106B1F"/>
    <w:rsid w:val="00114C2A"/>
    <w:rsid w:val="0013504B"/>
    <w:rsid w:val="00161A72"/>
    <w:rsid w:val="001633F1"/>
    <w:rsid w:val="001648B3"/>
    <w:rsid w:val="00166103"/>
    <w:rsid w:val="00167928"/>
    <w:rsid w:val="0019789A"/>
    <w:rsid w:val="001B6B08"/>
    <w:rsid w:val="001C1C3A"/>
    <w:rsid w:val="001D054D"/>
    <w:rsid w:val="00216408"/>
    <w:rsid w:val="00227CF5"/>
    <w:rsid w:val="00243C40"/>
    <w:rsid w:val="0024783C"/>
    <w:rsid w:val="00256509"/>
    <w:rsid w:val="00261D07"/>
    <w:rsid w:val="002679A5"/>
    <w:rsid w:val="00274FE7"/>
    <w:rsid w:val="00277FA2"/>
    <w:rsid w:val="00291942"/>
    <w:rsid w:val="00293343"/>
    <w:rsid w:val="00295D30"/>
    <w:rsid w:val="002A039C"/>
    <w:rsid w:val="002B13AE"/>
    <w:rsid w:val="002B3879"/>
    <w:rsid w:val="002B3F10"/>
    <w:rsid w:val="002B6D2A"/>
    <w:rsid w:val="002C5835"/>
    <w:rsid w:val="002C6B3D"/>
    <w:rsid w:val="002E4D3D"/>
    <w:rsid w:val="002E5C72"/>
    <w:rsid w:val="002F06FA"/>
    <w:rsid w:val="002F3487"/>
    <w:rsid w:val="0030369B"/>
    <w:rsid w:val="003056E2"/>
    <w:rsid w:val="00310495"/>
    <w:rsid w:val="0031095F"/>
    <w:rsid w:val="00311494"/>
    <w:rsid w:val="003147F3"/>
    <w:rsid w:val="00321DF7"/>
    <w:rsid w:val="00352F47"/>
    <w:rsid w:val="00353770"/>
    <w:rsid w:val="00361850"/>
    <w:rsid w:val="00376B5B"/>
    <w:rsid w:val="00393497"/>
    <w:rsid w:val="003A5367"/>
    <w:rsid w:val="003B70FF"/>
    <w:rsid w:val="003C2D51"/>
    <w:rsid w:val="003C4324"/>
    <w:rsid w:val="003D1B30"/>
    <w:rsid w:val="003E10EC"/>
    <w:rsid w:val="003E33C6"/>
    <w:rsid w:val="003F45D6"/>
    <w:rsid w:val="003F4BE6"/>
    <w:rsid w:val="003F582A"/>
    <w:rsid w:val="003F7A8A"/>
    <w:rsid w:val="003F7BCF"/>
    <w:rsid w:val="00401974"/>
    <w:rsid w:val="00412076"/>
    <w:rsid w:val="004234EB"/>
    <w:rsid w:val="004258F8"/>
    <w:rsid w:val="004270EC"/>
    <w:rsid w:val="00441DF8"/>
    <w:rsid w:val="00445B26"/>
    <w:rsid w:val="004538F8"/>
    <w:rsid w:val="0046011D"/>
    <w:rsid w:val="00482D58"/>
    <w:rsid w:val="0049053F"/>
    <w:rsid w:val="00490CFD"/>
    <w:rsid w:val="00492DF8"/>
    <w:rsid w:val="00495ECC"/>
    <w:rsid w:val="00496441"/>
    <w:rsid w:val="004A11CB"/>
    <w:rsid w:val="004A1E31"/>
    <w:rsid w:val="004C1B76"/>
    <w:rsid w:val="004D0EB1"/>
    <w:rsid w:val="004E1AFF"/>
    <w:rsid w:val="004F15E2"/>
    <w:rsid w:val="004F7D9E"/>
    <w:rsid w:val="005031F9"/>
    <w:rsid w:val="00506E81"/>
    <w:rsid w:val="005074C0"/>
    <w:rsid w:val="0052296E"/>
    <w:rsid w:val="005539CB"/>
    <w:rsid w:val="00556828"/>
    <w:rsid w:val="005657E0"/>
    <w:rsid w:val="00570163"/>
    <w:rsid w:val="0057316B"/>
    <w:rsid w:val="00573B89"/>
    <w:rsid w:val="00583A57"/>
    <w:rsid w:val="00597933"/>
    <w:rsid w:val="005B08A0"/>
    <w:rsid w:val="005B33CB"/>
    <w:rsid w:val="005C79C8"/>
    <w:rsid w:val="005E0F5E"/>
    <w:rsid w:val="005E1E5C"/>
    <w:rsid w:val="005F0080"/>
    <w:rsid w:val="005F0DE5"/>
    <w:rsid w:val="005F3D40"/>
    <w:rsid w:val="006077ED"/>
    <w:rsid w:val="006111D7"/>
    <w:rsid w:val="006176FF"/>
    <w:rsid w:val="0062477A"/>
    <w:rsid w:val="00625333"/>
    <w:rsid w:val="00641670"/>
    <w:rsid w:val="006421EB"/>
    <w:rsid w:val="00653217"/>
    <w:rsid w:val="00653AE5"/>
    <w:rsid w:val="00654134"/>
    <w:rsid w:val="00662073"/>
    <w:rsid w:val="006636BF"/>
    <w:rsid w:val="0067092D"/>
    <w:rsid w:val="00683D8C"/>
    <w:rsid w:val="0068457B"/>
    <w:rsid w:val="006A1486"/>
    <w:rsid w:val="006A7B4E"/>
    <w:rsid w:val="006B385A"/>
    <w:rsid w:val="006E2980"/>
    <w:rsid w:val="00721065"/>
    <w:rsid w:val="0072530D"/>
    <w:rsid w:val="0072553E"/>
    <w:rsid w:val="007374C2"/>
    <w:rsid w:val="007508FA"/>
    <w:rsid w:val="0075767F"/>
    <w:rsid w:val="00762184"/>
    <w:rsid w:val="00770C05"/>
    <w:rsid w:val="007759EF"/>
    <w:rsid w:val="007808DA"/>
    <w:rsid w:val="00784647"/>
    <w:rsid w:val="0078664F"/>
    <w:rsid w:val="00787D84"/>
    <w:rsid w:val="00794D30"/>
    <w:rsid w:val="00797470"/>
    <w:rsid w:val="007A7E77"/>
    <w:rsid w:val="007B1256"/>
    <w:rsid w:val="007B3E36"/>
    <w:rsid w:val="007C30B2"/>
    <w:rsid w:val="007C7BF2"/>
    <w:rsid w:val="007E21FD"/>
    <w:rsid w:val="0080483A"/>
    <w:rsid w:val="00804AAE"/>
    <w:rsid w:val="00811A86"/>
    <w:rsid w:val="00812C4A"/>
    <w:rsid w:val="00815C72"/>
    <w:rsid w:val="00820FC9"/>
    <w:rsid w:val="008272BF"/>
    <w:rsid w:val="008323B3"/>
    <w:rsid w:val="008404D7"/>
    <w:rsid w:val="0084638B"/>
    <w:rsid w:val="008466DB"/>
    <w:rsid w:val="00852190"/>
    <w:rsid w:val="00856EDD"/>
    <w:rsid w:val="00864C19"/>
    <w:rsid w:val="0087594E"/>
    <w:rsid w:val="0088745E"/>
    <w:rsid w:val="008A0517"/>
    <w:rsid w:val="008B421A"/>
    <w:rsid w:val="008B4912"/>
    <w:rsid w:val="008E4D71"/>
    <w:rsid w:val="008F3D47"/>
    <w:rsid w:val="008F6B1D"/>
    <w:rsid w:val="008F704D"/>
    <w:rsid w:val="00910EFB"/>
    <w:rsid w:val="00913DAE"/>
    <w:rsid w:val="00924AE5"/>
    <w:rsid w:val="0092502C"/>
    <w:rsid w:val="0092695A"/>
    <w:rsid w:val="00926F70"/>
    <w:rsid w:val="00932157"/>
    <w:rsid w:val="00933CDF"/>
    <w:rsid w:val="00937522"/>
    <w:rsid w:val="00944C1E"/>
    <w:rsid w:val="00952286"/>
    <w:rsid w:val="0095328A"/>
    <w:rsid w:val="00955498"/>
    <w:rsid w:val="009557B7"/>
    <w:rsid w:val="0095770A"/>
    <w:rsid w:val="009644B0"/>
    <w:rsid w:val="00966370"/>
    <w:rsid w:val="00973245"/>
    <w:rsid w:val="00981F87"/>
    <w:rsid w:val="0098217A"/>
    <w:rsid w:val="009826D0"/>
    <w:rsid w:val="00985573"/>
    <w:rsid w:val="0099084E"/>
    <w:rsid w:val="00994B67"/>
    <w:rsid w:val="009A10BD"/>
    <w:rsid w:val="009A33BA"/>
    <w:rsid w:val="009A4310"/>
    <w:rsid w:val="009A7E9A"/>
    <w:rsid w:val="009B7E03"/>
    <w:rsid w:val="009C22C8"/>
    <w:rsid w:val="009C6EF7"/>
    <w:rsid w:val="009D0D62"/>
    <w:rsid w:val="009D6175"/>
    <w:rsid w:val="009E2F3B"/>
    <w:rsid w:val="009F2CA6"/>
    <w:rsid w:val="009F3F41"/>
    <w:rsid w:val="00A052E1"/>
    <w:rsid w:val="00A20C6D"/>
    <w:rsid w:val="00A24E35"/>
    <w:rsid w:val="00A32F3B"/>
    <w:rsid w:val="00A36501"/>
    <w:rsid w:val="00A4049C"/>
    <w:rsid w:val="00A457B6"/>
    <w:rsid w:val="00A504E0"/>
    <w:rsid w:val="00A50AB4"/>
    <w:rsid w:val="00A543F7"/>
    <w:rsid w:val="00A566DB"/>
    <w:rsid w:val="00A60A67"/>
    <w:rsid w:val="00A73119"/>
    <w:rsid w:val="00A7361C"/>
    <w:rsid w:val="00A74611"/>
    <w:rsid w:val="00A765CA"/>
    <w:rsid w:val="00A76BC4"/>
    <w:rsid w:val="00A81DC3"/>
    <w:rsid w:val="00A865F1"/>
    <w:rsid w:val="00A90D39"/>
    <w:rsid w:val="00A912C3"/>
    <w:rsid w:val="00A91BA3"/>
    <w:rsid w:val="00A91F4D"/>
    <w:rsid w:val="00AB53F2"/>
    <w:rsid w:val="00AB567C"/>
    <w:rsid w:val="00AB5A9E"/>
    <w:rsid w:val="00AC4E14"/>
    <w:rsid w:val="00B06491"/>
    <w:rsid w:val="00B21BFA"/>
    <w:rsid w:val="00B233D9"/>
    <w:rsid w:val="00B27922"/>
    <w:rsid w:val="00B3137E"/>
    <w:rsid w:val="00B3578E"/>
    <w:rsid w:val="00B35D4D"/>
    <w:rsid w:val="00B5130D"/>
    <w:rsid w:val="00B53BCB"/>
    <w:rsid w:val="00B54692"/>
    <w:rsid w:val="00B6001F"/>
    <w:rsid w:val="00B61334"/>
    <w:rsid w:val="00B65453"/>
    <w:rsid w:val="00B6607A"/>
    <w:rsid w:val="00B81160"/>
    <w:rsid w:val="00B813F9"/>
    <w:rsid w:val="00B85FDF"/>
    <w:rsid w:val="00B952F3"/>
    <w:rsid w:val="00BB2D88"/>
    <w:rsid w:val="00BB531F"/>
    <w:rsid w:val="00BC0407"/>
    <w:rsid w:val="00BC7E24"/>
    <w:rsid w:val="00BD03D0"/>
    <w:rsid w:val="00BD23C8"/>
    <w:rsid w:val="00BE3AA8"/>
    <w:rsid w:val="00BE70CB"/>
    <w:rsid w:val="00BF001D"/>
    <w:rsid w:val="00BF2370"/>
    <w:rsid w:val="00C06EAC"/>
    <w:rsid w:val="00C1369A"/>
    <w:rsid w:val="00C1596B"/>
    <w:rsid w:val="00C25D68"/>
    <w:rsid w:val="00C340D6"/>
    <w:rsid w:val="00C355B3"/>
    <w:rsid w:val="00C36385"/>
    <w:rsid w:val="00C43756"/>
    <w:rsid w:val="00C448C7"/>
    <w:rsid w:val="00C46B46"/>
    <w:rsid w:val="00C521FE"/>
    <w:rsid w:val="00C522F2"/>
    <w:rsid w:val="00C56406"/>
    <w:rsid w:val="00C81C06"/>
    <w:rsid w:val="00C8313E"/>
    <w:rsid w:val="00C875A8"/>
    <w:rsid w:val="00CB5322"/>
    <w:rsid w:val="00CB5EE9"/>
    <w:rsid w:val="00CC10C9"/>
    <w:rsid w:val="00CC5F0C"/>
    <w:rsid w:val="00CC68CE"/>
    <w:rsid w:val="00CC72C2"/>
    <w:rsid w:val="00CD4F23"/>
    <w:rsid w:val="00CD59CA"/>
    <w:rsid w:val="00CF1F27"/>
    <w:rsid w:val="00CF3F4A"/>
    <w:rsid w:val="00CF751F"/>
    <w:rsid w:val="00D0509C"/>
    <w:rsid w:val="00D20271"/>
    <w:rsid w:val="00D2554E"/>
    <w:rsid w:val="00D30656"/>
    <w:rsid w:val="00D47D6A"/>
    <w:rsid w:val="00D52356"/>
    <w:rsid w:val="00D57001"/>
    <w:rsid w:val="00D64C83"/>
    <w:rsid w:val="00D702E7"/>
    <w:rsid w:val="00DA5F59"/>
    <w:rsid w:val="00DC0E81"/>
    <w:rsid w:val="00DD12C3"/>
    <w:rsid w:val="00DD3C1F"/>
    <w:rsid w:val="00DD4DCD"/>
    <w:rsid w:val="00DE4449"/>
    <w:rsid w:val="00DE4573"/>
    <w:rsid w:val="00E02BAA"/>
    <w:rsid w:val="00E05803"/>
    <w:rsid w:val="00E05EB6"/>
    <w:rsid w:val="00E12D49"/>
    <w:rsid w:val="00E168E5"/>
    <w:rsid w:val="00E51342"/>
    <w:rsid w:val="00E54225"/>
    <w:rsid w:val="00E67949"/>
    <w:rsid w:val="00E67A10"/>
    <w:rsid w:val="00E7395C"/>
    <w:rsid w:val="00E93C1F"/>
    <w:rsid w:val="00EA2074"/>
    <w:rsid w:val="00EB4DC8"/>
    <w:rsid w:val="00EB4F33"/>
    <w:rsid w:val="00EC6C36"/>
    <w:rsid w:val="00ED017B"/>
    <w:rsid w:val="00ED3221"/>
    <w:rsid w:val="00EF6048"/>
    <w:rsid w:val="00F12133"/>
    <w:rsid w:val="00F122DE"/>
    <w:rsid w:val="00F17368"/>
    <w:rsid w:val="00F258BA"/>
    <w:rsid w:val="00F25CD4"/>
    <w:rsid w:val="00F2742E"/>
    <w:rsid w:val="00F32D87"/>
    <w:rsid w:val="00F3374C"/>
    <w:rsid w:val="00F45C7A"/>
    <w:rsid w:val="00F46087"/>
    <w:rsid w:val="00F53E1C"/>
    <w:rsid w:val="00F71B49"/>
    <w:rsid w:val="00F8595D"/>
    <w:rsid w:val="00F920C3"/>
    <w:rsid w:val="00FA75E3"/>
    <w:rsid w:val="00FB3100"/>
    <w:rsid w:val="00FC3A6E"/>
    <w:rsid w:val="00FD19B7"/>
    <w:rsid w:val="00FD19F4"/>
    <w:rsid w:val="00FD3788"/>
    <w:rsid w:val="00FE0640"/>
    <w:rsid w:val="00FE0807"/>
    <w:rsid w:val="00FE15EA"/>
    <w:rsid w:val="00FE754F"/>
    <w:rsid w:val="00FF2E3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F3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47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04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C22C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C22C8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C22C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22C8"/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semiHidden/>
    <w:rsid w:val="009C22C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9C22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C22C8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22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2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59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006B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06B8E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006B8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BD03D0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03D0"/>
    <w:rPr>
      <w:rFonts w:eastAsiaTheme="minorEastAsia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4C83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4C8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3C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F3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F3487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3147F3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3147F3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14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3147F3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semiHidden/>
    <w:rsid w:val="00A4049C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Grilledutableau1">
    <w:name w:val="Grille du tableau1"/>
    <w:basedOn w:val="TableauNormal"/>
    <w:next w:val="Grilledutableau"/>
    <w:uiPriority w:val="59"/>
    <w:rsid w:val="000704D0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F3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47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04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C22C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C22C8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C22C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22C8"/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semiHidden/>
    <w:rsid w:val="009C22C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9C22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C22C8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22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2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59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006B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06B8E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006B8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BD03D0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03D0"/>
    <w:rPr>
      <w:rFonts w:eastAsiaTheme="minorEastAsia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4C83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4C8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3C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F3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F3487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3147F3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3147F3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14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3147F3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semiHidden/>
    <w:rsid w:val="00A4049C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Grilledutableau1">
    <w:name w:val="Grille du tableau1"/>
    <w:basedOn w:val="TableauNormal"/>
    <w:next w:val="Grilledutableau"/>
    <w:uiPriority w:val="59"/>
    <w:rsid w:val="000704D0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rochette@octanestrategie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59C8-2157-41A1-A44A-B11DA162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D’ENTENTE POUR L’ORGANISATION DE LA CONFÉRENCE IALTAN 2016</vt:lpstr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D’ENTENTE POUR L’ORGANISATION DE LA CONFÉRENCE IALTAN 2016</dc:title>
  <dc:subject>ENTREL’ASSOCIATION QUÉBÉCOISE DU TRANSPORT, CI-APRÈS NOMMÉE AQTrETINTERNATIONAL SYMPOSIUM ON TUNNEL SAFETY AND SECURITYCI-APRÈS NOMMÉ ISTSS</dc:subject>
  <dc:creator>Giay Huyghues Despointes</dc:creator>
  <cp:lastModifiedBy>Sophie Gaudreau</cp:lastModifiedBy>
  <cp:revision>3</cp:revision>
  <cp:lastPrinted>2018-06-27T20:29:00Z</cp:lastPrinted>
  <dcterms:created xsi:type="dcterms:W3CDTF">2018-07-10T16:21:00Z</dcterms:created>
  <dcterms:modified xsi:type="dcterms:W3CDTF">2018-07-10T16:23:00Z</dcterms:modified>
</cp:coreProperties>
</file>